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845" w:rsidRPr="002747EA" w:rsidRDefault="00724845" w:rsidP="002747EA">
      <w:pPr>
        <w:spacing w:line="480" w:lineRule="auto"/>
        <w:jc w:val="both"/>
        <w:rPr>
          <w:rFonts w:ascii="Times New Roman" w:hAnsi="Times New Roman"/>
          <w:sz w:val="24"/>
          <w:szCs w:val="24"/>
        </w:rPr>
      </w:pPr>
      <w:r w:rsidRPr="002747EA">
        <w:rPr>
          <w:rFonts w:ascii="Times New Roman" w:hAnsi="Times New Roman"/>
          <w:sz w:val="24"/>
          <w:szCs w:val="24"/>
        </w:rPr>
        <w:t>Reply to Samantha Sehter</w:t>
      </w:r>
    </w:p>
    <w:p w:rsidR="00724845" w:rsidRPr="002747EA" w:rsidRDefault="00EA1891" w:rsidP="00AA0DAF">
      <w:pPr>
        <w:spacing w:line="480" w:lineRule="auto"/>
        <w:ind w:firstLine="720"/>
        <w:jc w:val="both"/>
        <w:rPr>
          <w:rFonts w:ascii="Times New Roman" w:hAnsi="Times New Roman"/>
          <w:sz w:val="24"/>
          <w:szCs w:val="24"/>
        </w:rPr>
      </w:pPr>
      <w:r w:rsidRPr="00EA1891">
        <w:rPr>
          <w:rFonts w:ascii="Times New Roman" w:hAnsi="Times New Roman"/>
          <w:sz w:val="24"/>
          <w:szCs w:val="24"/>
        </w:rPr>
        <w:t>Hello Samantha, indeed, visual supports help children with intellectual disabilities to complete schoolwork assigned to them. Studies indicate that visual aids help these children with more than enabling them to achieve their daily tasks. According to Foster</w:t>
      </w:r>
      <w:r w:rsidRPr="00EA1891">
        <w:rPr>
          <w:rFonts w:ascii="Cambria Math" w:hAnsi="Cambria Math" w:cs="Cambria Math"/>
          <w:sz w:val="24"/>
          <w:szCs w:val="24"/>
        </w:rPr>
        <w:t>‐</w:t>
      </w:r>
      <w:r w:rsidRPr="00EA1891">
        <w:rPr>
          <w:rFonts w:ascii="Times New Roman" w:hAnsi="Times New Roman"/>
          <w:sz w:val="24"/>
          <w:szCs w:val="24"/>
        </w:rPr>
        <w:t>Cohen and Mirfin</w:t>
      </w:r>
      <w:r w:rsidRPr="00EA1891">
        <w:rPr>
          <w:rFonts w:ascii="Cambria Math" w:hAnsi="Cambria Math" w:cs="Cambria Math"/>
          <w:sz w:val="24"/>
          <w:szCs w:val="24"/>
        </w:rPr>
        <w:t>‐</w:t>
      </w:r>
      <w:r w:rsidRPr="00EA1891">
        <w:rPr>
          <w:rFonts w:ascii="Times New Roman" w:hAnsi="Times New Roman"/>
          <w:sz w:val="24"/>
          <w:szCs w:val="24"/>
        </w:rPr>
        <w:t>Veitch (2017), a survey carried out to establish the effectiveness of the use of visual support indicates that visual aids help children with disabilities to reduce frustration and anxiety through making carrying out activities more comfortable for them. Due to the reduced tension, these children feel a sense of belonging, which encourages them to be more active both at home and at school.</w:t>
      </w:r>
    </w:p>
    <w:p w:rsidR="00724845" w:rsidRPr="002747EA" w:rsidRDefault="00724845" w:rsidP="004B34FA">
      <w:pPr>
        <w:spacing w:line="480" w:lineRule="auto"/>
        <w:jc w:val="center"/>
        <w:rPr>
          <w:rFonts w:ascii="Times New Roman" w:hAnsi="Times New Roman"/>
          <w:sz w:val="24"/>
          <w:szCs w:val="24"/>
        </w:rPr>
      </w:pPr>
      <w:r w:rsidRPr="002747EA">
        <w:rPr>
          <w:rFonts w:ascii="Times New Roman" w:hAnsi="Times New Roman"/>
          <w:sz w:val="24"/>
          <w:szCs w:val="24"/>
        </w:rPr>
        <w:t>References</w:t>
      </w:r>
    </w:p>
    <w:p w:rsidR="00724845" w:rsidRPr="002747EA" w:rsidRDefault="00724845" w:rsidP="002747EA">
      <w:pPr>
        <w:spacing w:line="480" w:lineRule="auto"/>
        <w:ind w:left="720" w:hanging="720"/>
        <w:jc w:val="both"/>
        <w:rPr>
          <w:rFonts w:ascii="Times New Roman" w:hAnsi="Times New Roman"/>
          <w:sz w:val="24"/>
          <w:szCs w:val="24"/>
          <w:shd w:val="clear" w:color="auto" w:fill="FFFFFF"/>
        </w:rPr>
      </w:pPr>
      <w:r w:rsidRPr="002747EA">
        <w:rPr>
          <w:rFonts w:ascii="Times New Roman" w:hAnsi="Times New Roman"/>
          <w:sz w:val="24"/>
          <w:szCs w:val="24"/>
          <w:shd w:val="clear" w:color="auto" w:fill="FFFFFF"/>
        </w:rPr>
        <w:t>Foster</w:t>
      </w:r>
      <w:r w:rsidRPr="002747EA">
        <w:rPr>
          <w:rFonts w:ascii="Cambria Math" w:hAnsi="Cambria Math" w:cs="Cambria Math"/>
          <w:sz w:val="24"/>
          <w:szCs w:val="24"/>
          <w:shd w:val="clear" w:color="auto" w:fill="FFFFFF"/>
        </w:rPr>
        <w:t>‐</w:t>
      </w:r>
      <w:r w:rsidRPr="002747EA">
        <w:rPr>
          <w:rFonts w:ascii="Times New Roman" w:hAnsi="Times New Roman"/>
          <w:sz w:val="24"/>
          <w:szCs w:val="24"/>
          <w:shd w:val="clear" w:color="auto" w:fill="FFFFFF"/>
        </w:rPr>
        <w:t>Cohen, S., &amp; Mirfin</w:t>
      </w:r>
      <w:r w:rsidRPr="002747EA">
        <w:rPr>
          <w:rFonts w:ascii="Cambria Math" w:hAnsi="Cambria Math" w:cs="Cambria Math"/>
          <w:sz w:val="24"/>
          <w:szCs w:val="24"/>
          <w:shd w:val="clear" w:color="auto" w:fill="FFFFFF"/>
        </w:rPr>
        <w:t>‐</w:t>
      </w:r>
      <w:r w:rsidRPr="002747EA">
        <w:rPr>
          <w:rFonts w:ascii="Times New Roman" w:hAnsi="Times New Roman"/>
          <w:sz w:val="24"/>
          <w:szCs w:val="24"/>
          <w:shd w:val="clear" w:color="auto" w:fill="FFFFFF"/>
        </w:rPr>
        <w:t>Veitch, B. (2017). Evidence for the effectiveness of visual supports in helping children with disabilities access the mainstream primary school curriculum. </w:t>
      </w:r>
      <w:r w:rsidRPr="002747EA">
        <w:rPr>
          <w:rFonts w:ascii="Times New Roman" w:hAnsi="Times New Roman"/>
          <w:i/>
          <w:iCs/>
          <w:sz w:val="24"/>
          <w:szCs w:val="24"/>
          <w:shd w:val="clear" w:color="auto" w:fill="FFFFFF"/>
        </w:rPr>
        <w:t>Journal of Research in Special Educational Needs</w:t>
      </w:r>
      <w:r w:rsidRPr="002747EA">
        <w:rPr>
          <w:rFonts w:ascii="Times New Roman" w:hAnsi="Times New Roman"/>
          <w:sz w:val="24"/>
          <w:szCs w:val="24"/>
          <w:shd w:val="clear" w:color="auto" w:fill="FFFFFF"/>
        </w:rPr>
        <w:t>, </w:t>
      </w:r>
      <w:r w:rsidRPr="002747EA">
        <w:rPr>
          <w:rFonts w:ascii="Times New Roman" w:hAnsi="Times New Roman"/>
          <w:i/>
          <w:iCs/>
          <w:sz w:val="24"/>
          <w:szCs w:val="24"/>
          <w:shd w:val="clear" w:color="auto" w:fill="FFFFFF"/>
        </w:rPr>
        <w:t>17</w:t>
      </w:r>
      <w:r w:rsidRPr="002747EA">
        <w:rPr>
          <w:rFonts w:ascii="Times New Roman" w:hAnsi="Times New Roman"/>
          <w:sz w:val="24"/>
          <w:szCs w:val="24"/>
          <w:shd w:val="clear" w:color="auto" w:fill="FFFFFF"/>
        </w:rPr>
        <w:t>(2), 79-86.</w:t>
      </w:r>
    </w:p>
    <w:p w:rsidR="00724845" w:rsidRPr="002747EA" w:rsidRDefault="00724845" w:rsidP="002747EA">
      <w:pPr>
        <w:spacing w:line="480" w:lineRule="auto"/>
        <w:jc w:val="both"/>
        <w:rPr>
          <w:rFonts w:ascii="Times New Roman" w:hAnsi="Times New Roman"/>
          <w:color w:val="222222"/>
          <w:sz w:val="24"/>
          <w:szCs w:val="24"/>
          <w:shd w:val="clear" w:color="auto" w:fill="FFFFFF"/>
        </w:rPr>
      </w:pPr>
    </w:p>
    <w:p w:rsidR="00724845" w:rsidRPr="002747EA" w:rsidRDefault="00724845" w:rsidP="004B34FA">
      <w:pPr>
        <w:spacing w:line="480" w:lineRule="auto"/>
        <w:jc w:val="right"/>
        <w:rPr>
          <w:rFonts w:ascii="Times New Roman" w:hAnsi="Times New Roman"/>
          <w:sz w:val="24"/>
          <w:szCs w:val="24"/>
          <w:shd w:val="clear" w:color="auto" w:fill="FFFFFF"/>
        </w:rPr>
      </w:pPr>
      <w:r w:rsidRPr="002747EA">
        <w:rPr>
          <w:rFonts w:ascii="Times New Roman" w:hAnsi="Times New Roman"/>
          <w:sz w:val="24"/>
          <w:szCs w:val="24"/>
          <w:shd w:val="clear" w:color="auto" w:fill="FFFFFF"/>
        </w:rPr>
        <w:t>Reply to Jocelyn Jarmosik</w:t>
      </w:r>
    </w:p>
    <w:p w:rsidR="00724845" w:rsidRPr="002747EA" w:rsidRDefault="00EA1891" w:rsidP="00AA0DAF">
      <w:pPr>
        <w:spacing w:line="480" w:lineRule="auto"/>
        <w:ind w:firstLine="720"/>
        <w:jc w:val="both"/>
        <w:rPr>
          <w:rFonts w:ascii="Times New Roman" w:hAnsi="Times New Roman"/>
          <w:sz w:val="24"/>
          <w:szCs w:val="24"/>
          <w:shd w:val="clear" w:color="auto" w:fill="FFFFFF"/>
        </w:rPr>
      </w:pPr>
      <w:r w:rsidRPr="00EA1891">
        <w:rPr>
          <w:rFonts w:ascii="Times New Roman" w:hAnsi="Times New Roman"/>
          <w:sz w:val="24"/>
          <w:szCs w:val="24"/>
          <w:shd w:val="clear" w:color="auto" w:fill="FFFFFF"/>
        </w:rPr>
        <w:t>Hello Jocelyn, undoubtedly, children with intellectual disability require to build strengths in their peer relationships. One of the significant challenges that these children have is building relationships with their peers. Moreover, according to Schoop</w:t>
      </w:r>
      <w:r w:rsidRPr="00EA1891">
        <w:rPr>
          <w:rFonts w:ascii="Cambria Math" w:hAnsi="Cambria Math" w:cs="Cambria Math"/>
          <w:sz w:val="24"/>
          <w:szCs w:val="24"/>
          <w:shd w:val="clear" w:color="auto" w:fill="FFFFFF"/>
        </w:rPr>
        <w:t>‐</w:t>
      </w:r>
      <w:r w:rsidRPr="00EA1891">
        <w:rPr>
          <w:rFonts w:ascii="Times New Roman" w:hAnsi="Times New Roman"/>
          <w:sz w:val="24"/>
          <w:szCs w:val="24"/>
          <w:shd w:val="clear" w:color="auto" w:fill="FFFFFF"/>
        </w:rPr>
        <w:t xml:space="preserve">Kasteler and Müller (2020), students with intellectual disabilities actively develop and maintain relations in their classrooms; however, these relationships are usually defined by various factors; therefore, they vary from one student to the next. For instance, they possess characteristics that are dependent on the student’s </w:t>
      </w:r>
      <w:r w:rsidRPr="00EA1891">
        <w:rPr>
          <w:rFonts w:ascii="Times New Roman" w:hAnsi="Times New Roman"/>
          <w:sz w:val="24"/>
          <w:szCs w:val="24"/>
          <w:shd w:val="clear" w:color="auto" w:fill="FFFFFF"/>
        </w:rPr>
        <w:lastRenderedPageBreak/>
        <w:t>cognitive skills and also classroom factors. Thus, peer relationships build in an ESE resource-room are different from those created by the same student in a general classroom.</w:t>
      </w:r>
    </w:p>
    <w:p w:rsidR="00724845" w:rsidRPr="002747EA" w:rsidRDefault="00724845" w:rsidP="002747EA">
      <w:pPr>
        <w:spacing w:line="480" w:lineRule="auto"/>
        <w:jc w:val="both"/>
        <w:rPr>
          <w:rFonts w:ascii="Times New Roman" w:hAnsi="Times New Roman"/>
          <w:sz w:val="24"/>
          <w:szCs w:val="24"/>
          <w:shd w:val="clear" w:color="auto" w:fill="FFFFFF"/>
        </w:rPr>
      </w:pPr>
      <w:r w:rsidRPr="002747EA">
        <w:rPr>
          <w:rFonts w:ascii="Times New Roman" w:hAnsi="Times New Roman"/>
          <w:sz w:val="24"/>
          <w:szCs w:val="24"/>
          <w:shd w:val="clear" w:color="auto" w:fill="FFFFFF"/>
        </w:rPr>
        <w:t>References</w:t>
      </w:r>
    </w:p>
    <w:p w:rsidR="001319E4" w:rsidRPr="001319E4" w:rsidRDefault="00724845" w:rsidP="002747EA">
      <w:pPr>
        <w:spacing w:after="0" w:line="480" w:lineRule="auto"/>
        <w:ind w:left="720" w:hanging="720"/>
        <w:contextualSpacing/>
        <w:jc w:val="both"/>
        <w:rPr>
          <w:rFonts w:ascii="Times New Roman" w:hAnsi="Times New Roman"/>
          <w:sz w:val="24"/>
          <w:szCs w:val="24"/>
          <w:shd w:val="clear" w:color="auto" w:fill="FFFFFF"/>
        </w:rPr>
      </w:pPr>
      <w:r w:rsidRPr="002747EA">
        <w:rPr>
          <w:rFonts w:ascii="Times New Roman" w:hAnsi="Times New Roman"/>
          <w:sz w:val="24"/>
          <w:szCs w:val="24"/>
          <w:shd w:val="clear" w:color="auto" w:fill="FFFFFF"/>
        </w:rPr>
        <w:t>Schoop</w:t>
      </w:r>
      <w:r w:rsidRPr="002747EA">
        <w:rPr>
          <w:rFonts w:ascii="Cambria Math" w:hAnsi="Cambria Math" w:cs="Cambria Math"/>
          <w:sz w:val="24"/>
          <w:szCs w:val="24"/>
          <w:shd w:val="clear" w:color="auto" w:fill="FFFFFF"/>
        </w:rPr>
        <w:t>‐</w:t>
      </w:r>
      <w:r w:rsidRPr="002747EA">
        <w:rPr>
          <w:rFonts w:ascii="Times New Roman" w:hAnsi="Times New Roman"/>
          <w:sz w:val="24"/>
          <w:szCs w:val="24"/>
          <w:shd w:val="clear" w:color="auto" w:fill="FFFFFF"/>
        </w:rPr>
        <w:t>Kasteler, N., &amp; Müller, C. M. (2020). Peer relationships of students with intellectual disabilities in special needs classrooms–a systematic review. </w:t>
      </w:r>
      <w:r w:rsidRPr="002747EA">
        <w:rPr>
          <w:rFonts w:ascii="Times New Roman" w:hAnsi="Times New Roman"/>
          <w:i/>
          <w:iCs/>
          <w:sz w:val="24"/>
          <w:szCs w:val="24"/>
          <w:shd w:val="clear" w:color="auto" w:fill="FFFFFF"/>
        </w:rPr>
        <w:t>Journal of Research in Special Educational Needs</w:t>
      </w:r>
      <w:r w:rsidRPr="002747EA">
        <w:rPr>
          <w:rFonts w:ascii="Times New Roman" w:hAnsi="Times New Roman"/>
          <w:sz w:val="24"/>
          <w:szCs w:val="24"/>
          <w:shd w:val="clear" w:color="auto" w:fill="FFFFFF"/>
        </w:rPr>
        <w:t>, </w:t>
      </w:r>
      <w:r w:rsidRPr="002747EA">
        <w:rPr>
          <w:rFonts w:ascii="Times New Roman" w:hAnsi="Times New Roman"/>
          <w:i/>
          <w:iCs/>
          <w:sz w:val="24"/>
          <w:szCs w:val="24"/>
          <w:shd w:val="clear" w:color="auto" w:fill="FFFFFF"/>
        </w:rPr>
        <w:t>20</w:t>
      </w:r>
      <w:r w:rsidRPr="002747EA">
        <w:rPr>
          <w:rFonts w:ascii="Times New Roman" w:hAnsi="Times New Roman"/>
          <w:sz w:val="24"/>
          <w:szCs w:val="24"/>
          <w:shd w:val="clear" w:color="auto" w:fill="FFFFFF"/>
        </w:rPr>
        <w:t>(2), 130-145.</w:t>
      </w:r>
    </w:p>
    <w:sectPr w:rsidR="001319E4" w:rsidRPr="001319E4" w:rsidSect="00893CEE">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159D" w:rsidRDefault="00D9159D">
      <w:r>
        <w:separator/>
      </w:r>
    </w:p>
  </w:endnote>
  <w:endnote w:type="continuationSeparator" w:id="1">
    <w:p w:rsidR="00D9159D" w:rsidRDefault="00D915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159D" w:rsidRDefault="00D9159D">
      <w:r>
        <w:separator/>
      </w:r>
    </w:p>
  </w:footnote>
  <w:footnote w:type="continuationSeparator" w:id="1">
    <w:p w:rsidR="00D9159D" w:rsidRDefault="00D915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24845">
    <w:pPr>
      <w:spacing w:after="0" w:line="480" w:lineRule="auto"/>
      <w:contextualSpacing/>
      <w:rPr>
        <w:rFonts w:ascii="Times New Roman" w:hAnsi="Times New Roman"/>
      </w:rPr>
    </w:pPr>
    <w:r>
      <w:rPr>
        <w:rFonts w:ascii="Times New Roman" w:hAnsi="Times New Roman"/>
        <w:sz w:val="24"/>
      </w:rPr>
      <w:t xml:space="preserve">RESPONSES 2                 </w:t>
    </w:r>
    <w:r w:rsidR="00C451BC"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C451BC" w:rsidRPr="00A40055">
      <w:rPr>
        <w:rFonts w:ascii="Times New Roman" w:hAnsi="Times New Roman"/>
        <w:sz w:val="24"/>
        <w:szCs w:val="24"/>
      </w:rPr>
      <w:fldChar w:fldCharType="separate"/>
    </w:r>
    <w:r w:rsidR="00310E58">
      <w:rPr>
        <w:rFonts w:ascii="Times New Roman" w:hAnsi="Times New Roman"/>
        <w:noProof/>
        <w:sz w:val="24"/>
        <w:szCs w:val="24"/>
      </w:rPr>
      <w:t>2</w:t>
    </w:r>
    <w:r w:rsidR="00C451BC" w:rsidRPr="00A40055">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751B3"/>
    <w:rsid w:val="00080FCD"/>
    <w:rsid w:val="00087B62"/>
    <w:rsid w:val="000C5BB3"/>
    <w:rsid w:val="000F2717"/>
    <w:rsid w:val="000F5A80"/>
    <w:rsid w:val="00107E33"/>
    <w:rsid w:val="00107F64"/>
    <w:rsid w:val="00113FFC"/>
    <w:rsid w:val="0013043C"/>
    <w:rsid w:val="00130868"/>
    <w:rsid w:val="001319E4"/>
    <w:rsid w:val="0015018F"/>
    <w:rsid w:val="00150263"/>
    <w:rsid w:val="00150877"/>
    <w:rsid w:val="00154E03"/>
    <w:rsid w:val="001D149A"/>
    <w:rsid w:val="00223D21"/>
    <w:rsid w:val="002747EA"/>
    <w:rsid w:val="002D4C10"/>
    <w:rsid w:val="003073D4"/>
    <w:rsid w:val="00310E58"/>
    <w:rsid w:val="003154AA"/>
    <w:rsid w:val="00337292"/>
    <w:rsid w:val="003A559E"/>
    <w:rsid w:val="003A6485"/>
    <w:rsid w:val="003B3C46"/>
    <w:rsid w:val="003D6FDA"/>
    <w:rsid w:val="003E7CB9"/>
    <w:rsid w:val="004447C1"/>
    <w:rsid w:val="00470CCD"/>
    <w:rsid w:val="00475DDA"/>
    <w:rsid w:val="004B34FA"/>
    <w:rsid w:val="004C294C"/>
    <w:rsid w:val="0052453D"/>
    <w:rsid w:val="005421E9"/>
    <w:rsid w:val="005737A3"/>
    <w:rsid w:val="00593461"/>
    <w:rsid w:val="005F690D"/>
    <w:rsid w:val="00624D78"/>
    <w:rsid w:val="00663437"/>
    <w:rsid w:val="006717A9"/>
    <w:rsid w:val="00674D0D"/>
    <w:rsid w:val="006825EE"/>
    <w:rsid w:val="006A0524"/>
    <w:rsid w:val="006C23C0"/>
    <w:rsid w:val="00724845"/>
    <w:rsid w:val="00792AA3"/>
    <w:rsid w:val="007B2C2F"/>
    <w:rsid w:val="007B3261"/>
    <w:rsid w:val="007B3937"/>
    <w:rsid w:val="007B4DB9"/>
    <w:rsid w:val="007B5318"/>
    <w:rsid w:val="00802900"/>
    <w:rsid w:val="00802E45"/>
    <w:rsid w:val="00807470"/>
    <w:rsid w:val="0085790F"/>
    <w:rsid w:val="00893CEE"/>
    <w:rsid w:val="008958BF"/>
    <w:rsid w:val="008C52FE"/>
    <w:rsid w:val="008D2B08"/>
    <w:rsid w:val="00932206"/>
    <w:rsid w:val="0093408A"/>
    <w:rsid w:val="00940859"/>
    <w:rsid w:val="00961A71"/>
    <w:rsid w:val="009626E1"/>
    <w:rsid w:val="0096275F"/>
    <w:rsid w:val="009829DF"/>
    <w:rsid w:val="009863AA"/>
    <w:rsid w:val="009F1153"/>
    <w:rsid w:val="00A016F0"/>
    <w:rsid w:val="00A40055"/>
    <w:rsid w:val="00A6594B"/>
    <w:rsid w:val="00A82C60"/>
    <w:rsid w:val="00A943A6"/>
    <w:rsid w:val="00A96E99"/>
    <w:rsid w:val="00AA0DAF"/>
    <w:rsid w:val="00AE2342"/>
    <w:rsid w:val="00AF7194"/>
    <w:rsid w:val="00B17BD2"/>
    <w:rsid w:val="00B40DBF"/>
    <w:rsid w:val="00B71060"/>
    <w:rsid w:val="00B81460"/>
    <w:rsid w:val="00BB541B"/>
    <w:rsid w:val="00C16ECA"/>
    <w:rsid w:val="00C414E2"/>
    <w:rsid w:val="00C451BC"/>
    <w:rsid w:val="00C46565"/>
    <w:rsid w:val="00C52312"/>
    <w:rsid w:val="00C7314B"/>
    <w:rsid w:val="00C8604C"/>
    <w:rsid w:val="00CA5D31"/>
    <w:rsid w:val="00D3035F"/>
    <w:rsid w:val="00D603E0"/>
    <w:rsid w:val="00D63983"/>
    <w:rsid w:val="00D639C8"/>
    <w:rsid w:val="00D9159D"/>
    <w:rsid w:val="00E06003"/>
    <w:rsid w:val="00E6114D"/>
    <w:rsid w:val="00EA1891"/>
    <w:rsid w:val="00EA4D0D"/>
    <w:rsid w:val="00EC1E7D"/>
    <w:rsid w:val="00EE2423"/>
    <w:rsid w:val="00F00438"/>
    <w:rsid w:val="00F137B6"/>
    <w:rsid w:val="00F16465"/>
    <w:rsid w:val="00F223FC"/>
    <w:rsid w:val="00F2391A"/>
    <w:rsid w:val="00F52648"/>
    <w:rsid w:val="00F87BF7"/>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3CEE"/>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93CEE"/>
    <w:rPr>
      <w:rFonts w:ascii="Symbol" w:hAnsi="Symbol" w:cs="Symbol" w:hint="default"/>
    </w:rPr>
  </w:style>
  <w:style w:type="character" w:customStyle="1" w:styleId="WW8Num1z1">
    <w:name w:val="WW8Num1z1"/>
    <w:rsid w:val="00893CEE"/>
    <w:rPr>
      <w:rFonts w:ascii="Courier New" w:hAnsi="Courier New" w:cs="Courier New" w:hint="default"/>
    </w:rPr>
  </w:style>
  <w:style w:type="character" w:customStyle="1" w:styleId="WW8Num1z2">
    <w:name w:val="WW8Num1z2"/>
    <w:rsid w:val="00893CEE"/>
    <w:rPr>
      <w:rFonts w:ascii="Wingdings" w:hAnsi="Wingdings" w:cs="Wingdings" w:hint="default"/>
    </w:rPr>
  </w:style>
  <w:style w:type="character" w:customStyle="1" w:styleId="3">
    <w:name w:val="Основной шрифт абзаца3"/>
    <w:rsid w:val="00893CEE"/>
  </w:style>
  <w:style w:type="character" w:customStyle="1" w:styleId="5">
    <w:name w:val="Знак Знак5"/>
    <w:rsid w:val="00893CEE"/>
    <w:rPr>
      <w:sz w:val="22"/>
      <w:szCs w:val="22"/>
      <w:lang w:val="en-US"/>
    </w:rPr>
  </w:style>
  <w:style w:type="character" w:customStyle="1" w:styleId="4">
    <w:name w:val="Знак Знак4"/>
    <w:rsid w:val="00893CEE"/>
    <w:rPr>
      <w:sz w:val="22"/>
      <w:szCs w:val="22"/>
      <w:lang w:val="en-US"/>
    </w:rPr>
  </w:style>
  <w:style w:type="character" w:customStyle="1" w:styleId="30">
    <w:name w:val="Знак Знак3"/>
    <w:rsid w:val="00893CEE"/>
    <w:rPr>
      <w:rFonts w:ascii="Tahoma" w:hAnsi="Tahoma" w:cs="Tahoma"/>
      <w:sz w:val="16"/>
      <w:szCs w:val="16"/>
      <w:lang w:val="en-US"/>
    </w:rPr>
  </w:style>
  <w:style w:type="character" w:customStyle="1" w:styleId="2">
    <w:name w:val="Знак примечания2"/>
    <w:rsid w:val="00893CEE"/>
    <w:rPr>
      <w:sz w:val="16"/>
      <w:szCs w:val="16"/>
    </w:rPr>
  </w:style>
  <w:style w:type="character" w:customStyle="1" w:styleId="20">
    <w:name w:val="Знак Знак2"/>
    <w:rsid w:val="00893CEE"/>
    <w:rPr>
      <w:lang w:val="en-US"/>
    </w:rPr>
  </w:style>
  <w:style w:type="character" w:customStyle="1" w:styleId="1">
    <w:name w:val="Знак Знак1"/>
    <w:rsid w:val="00893CEE"/>
    <w:rPr>
      <w:b/>
      <w:bCs/>
      <w:lang w:val="en-US"/>
    </w:rPr>
  </w:style>
  <w:style w:type="character" w:customStyle="1" w:styleId="10">
    <w:name w:val="Основной шрифт абзаца1"/>
    <w:rsid w:val="00893CEE"/>
  </w:style>
  <w:style w:type="character" w:customStyle="1" w:styleId="21">
    <w:name w:val="Основной шрифт абзаца2"/>
    <w:rsid w:val="00893CEE"/>
  </w:style>
  <w:style w:type="character" w:customStyle="1" w:styleId="FooterChar">
    <w:name w:val="Footer Char"/>
    <w:rsid w:val="00893CEE"/>
    <w:rPr>
      <w:rFonts w:ascii="Times New Roman" w:eastAsia="Times New Roman" w:hAnsi="Times New Roman" w:cs="Times New Roman"/>
      <w:sz w:val="24"/>
      <w:szCs w:val="24"/>
      <w:lang w:val="ru-RU"/>
    </w:rPr>
  </w:style>
  <w:style w:type="character" w:customStyle="1" w:styleId="11">
    <w:name w:val="Знак примечания1"/>
    <w:rsid w:val="00893CEE"/>
    <w:rPr>
      <w:sz w:val="16"/>
      <w:szCs w:val="16"/>
    </w:rPr>
  </w:style>
  <w:style w:type="character" w:customStyle="1" w:styleId="CommentTextChar">
    <w:name w:val="Comment Text Char"/>
    <w:rsid w:val="00893CEE"/>
    <w:rPr>
      <w:rFonts w:ascii="Times New Roman" w:eastAsia="Times New Roman" w:hAnsi="Times New Roman" w:cs="Times New Roman"/>
      <w:sz w:val="20"/>
      <w:szCs w:val="20"/>
      <w:lang w:val="ru-RU"/>
    </w:rPr>
  </w:style>
  <w:style w:type="character" w:customStyle="1" w:styleId="CommentSubjectChar">
    <w:name w:val="Comment Subject Char"/>
    <w:rsid w:val="00893CEE"/>
    <w:rPr>
      <w:rFonts w:ascii="Times New Roman" w:eastAsia="Times New Roman" w:hAnsi="Times New Roman" w:cs="Times New Roman"/>
      <w:b/>
      <w:bCs/>
      <w:sz w:val="20"/>
      <w:szCs w:val="20"/>
      <w:lang w:val="ru-RU"/>
    </w:rPr>
  </w:style>
  <w:style w:type="character" w:customStyle="1" w:styleId="BalloonTextChar">
    <w:name w:val="Balloon Text Char"/>
    <w:rsid w:val="00893CEE"/>
    <w:rPr>
      <w:rFonts w:ascii="Tahoma" w:eastAsia="Times New Roman" w:hAnsi="Tahoma" w:cs="Tahoma"/>
      <w:sz w:val="16"/>
      <w:szCs w:val="16"/>
      <w:lang w:val="ru-RU"/>
    </w:rPr>
  </w:style>
  <w:style w:type="character" w:customStyle="1" w:styleId="HeaderChar">
    <w:name w:val="Header Char"/>
    <w:rsid w:val="00893CEE"/>
    <w:rPr>
      <w:rFonts w:ascii="Times New Roman" w:eastAsia="Times New Roman" w:hAnsi="Times New Roman" w:cs="Times New Roman"/>
      <w:sz w:val="24"/>
      <w:szCs w:val="24"/>
      <w:lang w:val="ru-RU"/>
    </w:rPr>
  </w:style>
  <w:style w:type="character" w:customStyle="1" w:styleId="FootnoteTextChar">
    <w:name w:val="Footnote Text Char"/>
    <w:rsid w:val="00893CEE"/>
    <w:rPr>
      <w:rFonts w:ascii="Times New Roman" w:eastAsia="Times New Roman" w:hAnsi="Times New Roman" w:cs="Times New Roman"/>
      <w:lang w:val="ru-RU"/>
    </w:rPr>
  </w:style>
  <w:style w:type="character" w:customStyle="1" w:styleId="12">
    <w:name w:val="Знак сноски1"/>
    <w:rsid w:val="00893CEE"/>
    <w:rPr>
      <w:vertAlign w:val="superscript"/>
    </w:rPr>
  </w:style>
  <w:style w:type="character" w:styleId="Hyperlink">
    <w:name w:val="Hyperlink"/>
    <w:rsid w:val="00893CEE"/>
    <w:rPr>
      <w:color w:val="0000FF"/>
      <w:u w:val="single"/>
      <w:lang w:val="en-US" w:bidi="en-US"/>
    </w:rPr>
  </w:style>
  <w:style w:type="character" w:customStyle="1" w:styleId="ListLabel1">
    <w:name w:val="ListLabel 1"/>
    <w:rsid w:val="00893CEE"/>
    <w:rPr>
      <w:rFonts w:eastAsia="Times New Roman" w:cs="Times New Roman"/>
    </w:rPr>
  </w:style>
  <w:style w:type="character" w:customStyle="1" w:styleId="ListLabel2">
    <w:name w:val="ListLabel 2"/>
    <w:rsid w:val="00893CEE"/>
    <w:rPr>
      <w:rFonts w:cs="Courier New"/>
    </w:rPr>
  </w:style>
  <w:style w:type="character" w:customStyle="1" w:styleId="a">
    <w:name w:val="Знак Знак"/>
    <w:rsid w:val="00893CEE"/>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893CEE"/>
  </w:style>
  <w:style w:type="character" w:customStyle="1" w:styleId="selectable">
    <w:name w:val="selectable"/>
    <w:rsid w:val="00893CEE"/>
  </w:style>
  <w:style w:type="character" w:styleId="Strong">
    <w:name w:val="Strong"/>
    <w:qFormat/>
    <w:rsid w:val="00893CEE"/>
    <w:rPr>
      <w:b/>
      <w:bCs/>
    </w:rPr>
  </w:style>
  <w:style w:type="paragraph" w:customStyle="1" w:styleId="13">
    <w:name w:val="Заголовок1"/>
    <w:basedOn w:val="Normal"/>
    <w:next w:val="BodyText"/>
    <w:rsid w:val="00893CEE"/>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893CEE"/>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893CEE"/>
    <w:rPr>
      <w:rFonts w:cs="Lohit Hindi"/>
    </w:rPr>
  </w:style>
  <w:style w:type="paragraph" w:styleId="Caption">
    <w:name w:val="caption"/>
    <w:basedOn w:val="Normal"/>
    <w:qFormat/>
    <w:rsid w:val="00893CEE"/>
    <w:pPr>
      <w:suppressLineNumbers/>
      <w:spacing w:before="120" w:after="120"/>
    </w:pPr>
    <w:rPr>
      <w:rFonts w:cs="Arial"/>
      <w:i/>
      <w:iCs/>
      <w:sz w:val="24"/>
      <w:szCs w:val="24"/>
    </w:rPr>
  </w:style>
  <w:style w:type="paragraph" w:customStyle="1" w:styleId="a0">
    <w:name w:val="Покажчик"/>
    <w:basedOn w:val="Normal"/>
    <w:rsid w:val="00893CEE"/>
    <w:pPr>
      <w:suppressLineNumbers/>
    </w:pPr>
    <w:rPr>
      <w:rFonts w:cs="Arial"/>
    </w:rPr>
  </w:style>
  <w:style w:type="paragraph" w:styleId="Header">
    <w:name w:val="header"/>
    <w:basedOn w:val="Normal"/>
    <w:link w:val="HeaderChar1"/>
    <w:uiPriority w:val="99"/>
    <w:rsid w:val="00893CEE"/>
    <w:pPr>
      <w:spacing w:after="0" w:line="240" w:lineRule="auto"/>
    </w:pPr>
  </w:style>
  <w:style w:type="paragraph" w:styleId="Footer">
    <w:name w:val="footer"/>
    <w:basedOn w:val="Normal"/>
    <w:rsid w:val="00893CEE"/>
    <w:pPr>
      <w:spacing w:after="0" w:line="240" w:lineRule="auto"/>
    </w:pPr>
  </w:style>
  <w:style w:type="paragraph" w:styleId="BalloonText">
    <w:name w:val="Balloon Text"/>
    <w:basedOn w:val="Normal"/>
    <w:rsid w:val="00893CEE"/>
    <w:pPr>
      <w:spacing w:after="0" w:line="240" w:lineRule="auto"/>
    </w:pPr>
    <w:rPr>
      <w:rFonts w:ascii="Tahoma" w:hAnsi="Tahoma" w:cs="Tahoma"/>
      <w:sz w:val="16"/>
      <w:szCs w:val="16"/>
    </w:rPr>
  </w:style>
  <w:style w:type="paragraph" w:customStyle="1" w:styleId="22">
    <w:name w:val="Текст примечания2"/>
    <w:basedOn w:val="Normal"/>
    <w:rsid w:val="00893CEE"/>
    <w:rPr>
      <w:sz w:val="20"/>
      <w:szCs w:val="20"/>
    </w:rPr>
  </w:style>
  <w:style w:type="paragraph" w:styleId="CommentSubject">
    <w:name w:val="annotation subject"/>
    <w:basedOn w:val="22"/>
    <w:next w:val="22"/>
    <w:rsid w:val="00893CEE"/>
    <w:rPr>
      <w:b/>
      <w:bCs/>
    </w:rPr>
  </w:style>
  <w:style w:type="paragraph" w:customStyle="1" w:styleId="14">
    <w:name w:val="Название1"/>
    <w:basedOn w:val="Normal"/>
    <w:rsid w:val="00893CEE"/>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893CEE"/>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893CEE"/>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893CEE"/>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893CEE"/>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893CEE"/>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893CEE"/>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893CEE"/>
    <w:rPr>
      <w:b/>
      <w:bCs/>
    </w:rPr>
  </w:style>
  <w:style w:type="paragraph" w:customStyle="1" w:styleId="1a">
    <w:name w:val="Текст выноски1"/>
    <w:basedOn w:val="Normal"/>
    <w:rsid w:val="00893CEE"/>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893CEE"/>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893CEE"/>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893CEE"/>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1678</Characters>
  <Application>Microsoft Office Word</Application>
  <DocSecurity>0</DocSecurity>
  <Lines>13</Lines>
  <Paragraphs>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2020-07-25T04:57:00Z</dcterms:created>
  <dcterms:modified xsi:type="dcterms:W3CDTF">2020-07-25T04:57:00Z</dcterms:modified>
</cp:coreProperties>
</file>